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969" w:rsidRDefault="00641969" w:rsidP="00641969">
      <w:pPr>
        <w:jc w:val="both"/>
        <w:rPr>
          <w:rFonts w:ascii="Times New Roman" w:hAnsi="Times New Roman" w:cs="Times New Roman"/>
          <w:color w:val="1D1D1D"/>
          <w:sz w:val="24"/>
          <w:szCs w:val="24"/>
          <w:shd w:val="clear" w:color="auto" w:fill="FFFFFF"/>
        </w:rPr>
      </w:pPr>
    </w:p>
    <w:p w:rsidR="00F30448" w:rsidRDefault="00F30448" w:rsidP="00641969">
      <w:pPr>
        <w:jc w:val="both"/>
        <w:rPr>
          <w:rFonts w:ascii="Times New Roman" w:hAnsi="Times New Roman" w:cs="Times New Roman"/>
          <w:color w:val="1D1D1D"/>
          <w:sz w:val="24"/>
          <w:szCs w:val="24"/>
          <w:shd w:val="clear" w:color="auto" w:fill="FFFFFF"/>
        </w:rPr>
      </w:pPr>
    </w:p>
    <w:p w:rsidR="00F30448" w:rsidRDefault="00F30448" w:rsidP="00641969">
      <w:pPr>
        <w:jc w:val="both"/>
        <w:rPr>
          <w:rFonts w:ascii="Times New Roman" w:hAnsi="Times New Roman" w:cs="Times New Roman"/>
          <w:color w:val="1D1D1D"/>
          <w:sz w:val="24"/>
          <w:szCs w:val="24"/>
          <w:shd w:val="clear" w:color="auto" w:fill="FFFFFF"/>
        </w:rPr>
      </w:pPr>
    </w:p>
    <w:p w:rsidR="00F30448" w:rsidRDefault="00F30448" w:rsidP="00641969">
      <w:pPr>
        <w:jc w:val="both"/>
        <w:rPr>
          <w:rFonts w:ascii="Times New Roman" w:hAnsi="Times New Roman" w:cs="Times New Roman"/>
          <w:color w:val="1D1D1D"/>
          <w:sz w:val="24"/>
          <w:szCs w:val="24"/>
          <w:shd w:val="clear" w:color="auto" w:fill="FFFFFF"/>
        </w:rPr>
      </w:pPr>
    </w:p>
    <w:p w:rsidR="00F30448" w:rsidRDefault="00F30448" w:rsidP="00641969">
      <w:pPr>
        <w:jc w:val="both"/>
        <w:rPr>
          <w:rFonts w:ascii="Times New Roman" w:hAnsi="Times New Roman" w:cs="Times New Roman"/>
          <w:color w:val="1D1D1D"/>
          <w:sz w:val="24"/>
          <w:szCs w:val="24"/>
          <w:shd w:val="clear" w:color="auto" w:fill="FFFFFF"/>
        </w:rPr>
      </w:pPr>
    </w:p>
    <w:p w:rsidR="00F30448" w:rsidRDefault="00F30448" w:rsidP="00641969">
      <w:pPr>
        <w:jc w:val="both"/>
        <w:rPr>
          <w:rFonts w:ascii="Times New Roman" w:hAnsi="Times New Roman" w:cs="Times New Roman"/>
          <w:color w:val="1D1D1D"/>
          <w:sz w:val="24"/>
          <w:szCs w:val="24"/>
          <w:shd w:val="clear" w:color="auto" w:fill="FFFFFF"/>
        </w:rPr>
      </w:pPr>
    </w:p>
    <w:p w:rsidR="00F30448" w:rsidRDefault="00F30448" w:rsidP="00641969">
      <w:pPr>
        <w:jc w:val="both"/>
        <w:rPr>
          <w:rFonts w:ascii="Times New Roman" w:hAnsi="Times New Roman" w:cs="Times New Roman"/>
          <w:color w:val="1D1D1D"/>
          <w:sz w:val="24"/>
          <w:szCs w:val="24"/>
          <w:shd w:val="clear" w:color="auto" w:fill="FFFFFF"/>
        </w:rPr>
      </w:pPr>
    </w:p>
    <w:p w:rsidR="00F30448" w:rsidRDefault="00F30448" w:rsidP="00641969">
      <w:pPr>
        <w:jc w:val="both"/>
        <w:rPr>
          <w:rFonts w:ascii="Times New Roman" w:hAnsi="Times New Roman" w:cs="Times New Roman"/>
          <w:color w:val="1D1D1D"/>
          <w:sz w:val="24"/>
          <w:szCs w:val="24"/>
          <w:shd w:val="clear" w:color="auto" w:fill="FFFFFF"/>
        </w:rPr>
      </w:pPr>
    </w:p>
    <w:p w:rsidR="00F30448" w:rsidRDefault="00F30448" w:rsidP="00641969">
      <w:pPr>
        <w:jc w:val="both"/>
        <w:rPr>
          <w:rFonts w:ascii="Times New Roman" w:hAnsi="Times New Roman" w:cs="Times New Roman"/>
          <w:color w:val="1D1D1D"/>
          <w:sz w:val="24"/>
          <w:szCs w:val="24"/>
          <w:shd w:val="clear" w:color="auto" w:fill="FFFFFF"/>
        </w:rPr>
      </w:pPr>
    </w:p>
    <w:p w:rsidR="00F30448" w:rsidRPr="00F30448" w:rsidRDefault="00F30448" w:rsidP="00F30448">
      <w:pPr>
        <w:spacing w:line="480" w:lineRule="auto"/>
        <w:jc w:val="center"/>
        <w:rPr>
          <w:rFonts w:ascii="Times New Roman" w:hAnsi="Times New Roman" w:cs="Times New Roman"/>
          <w:color w:val="1B1B1B"/>
          <w:sz w:val="24"/>
          <w:szCs w:val="24"/>
          <w:shd w:val="clear" w:color="auto" w:fill="FFFFFF"/>
        </w:rPr>
      </w:pPr>
      <w:r w:rsidRPr="00F30448">
        <w:rPr>
          <w:rFonts w:ascii="Times New Roman" w:hAnsi="Times New Roman" w:cs="Times New Roman"/>
          <w:color w:val="1D1D1D"/>
          <w:sz w:val="24"/>
          <w:szCs w:val="24"/>
          <w:shd w:val="clear" w:color="auto" w:fill="FFFFFF"/>
        </w:rPr>
        <w:t xml:space="preserve">Assessing </w:t>
      </w:r>
      <w:r w:rsidR="00C531E4">
        <w:rPr>
          <w:rFonts w:ascii="Times New Roman" w:hAnsi="Times New Roman" w:cs="Times New Roman"/>
          <w:color w:val="1B1B1B"/>
          <w:sz w:val="24"/>
          <w:szCs w:val="24"/>
          <w:shd w:val="clear" w:color="auto" w:fill="FFFFFF"/>
        </w:rPr>
        <w:t>seniors</w:t>
      </w:r>
    </w:p>
    <w:p w:rsidR="00F30448" w:rsidRDefault="00F30448" w:rsidP="00F30448">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F30448" w:rsidRDefault="00F30448" w:rsidP="00F30448">
      <w:pPr>
        <w:jc w:val="center"/>
        <w:rPr>
          <w:rFonts w:ascii="Times New Roman" w:hAnsi="Times New Roman" w:cs="Times New Roman"/>
          <w:color w:val="1D1D1D"/>
          <w:sz w:val="24"/>
          <w:szCs w:val="24"/>
          <w:shd w:val="clear" w:color="auto" w:fill="FFFFFF"/>
        </w:rPr>
      </w:pPr>
      <w:r>
        <w:rPr>
          <w:rFonts w:ascii="Times New Roman" w:hAnsi="Times New Roman" w:cs="Times New Roman"/>
          <w:color w:val="1B1B1B"/>
          <w:sz w:val="24"/>
          <w:szCs w:val="24"/>
          <w:shd w:val="clear" w:color="auto" w:fill="FFFFFF"/>
        </w:rPr>
        <w:t>Institution</w:t>
      </w:r>
    </w:p>
    <w:p w:rsidR="00641969" w:rsidRDefault="00641969" w:rsidP="00641969">
      <w:pPr>
        <w:jc w:val="both"/>
        <w:rPr>
          <w:rFonts w:ascii="Times New Roman" w:hAnsi="Times New Roman" w:cs="Times New Roman"/>
          <w:color w:val="1D1D1D"/>
          <w:sz w:val="24"/>
          <w:szCs w:val="24"/>
          <w:shd w:val="clear" w:color="auto" w:fill="FFFFFF"/>
        </w:rPr>
      </w:pPr>
    </w:p>
    <w:p w:rsidR="00F30448" w:rsidRDefault="00F30448" w:rsidP="00F30448">
      <w:pPr>
        <w:jc w:val="both"/>
        <w:rPr>
          <w:rFonts w:ascii="Times New Roman" w:hAnsi="Times New Roman" w:cs="Times New Roman"/>
          <w:color w:val="1B1B1B"/>
          <w:sz w:val="24"/>
          <w:szCs w:val="24"/>
          <w:shd w:val="clear" w:color="auto" w:fill="FFFFFF"/>
        </w:rPr>
      </w:pPr>
    </w:p>
    <w:p w:rsidR="00F30448" w:rsidRDefault="00F30448" w:rsidP="00F30448">
      <w:pPr>
        <w:jc w:val="both"/>
        <w:rPr>
          <w:rFonts w:ascii="Times New Roman" w:hAnsi="Times New Roman" w:cs="Times New Roman"/>
          <w:color w:val="1B1B1B"/>
          <w:sz w:val="24"/>
          <w:szCs w:val="24"/>
          <w:shd w:val="clear" w:color="auto" w:fill="FFFFFF"/>
        </w:rPr>
      </w:pPr>
    </w:p>
    <w:p w:rsidR="00F30448" w:rsidRDefault="00F30448" w:rsidP="00F30448">
      <w:pPr>
        <w:jc w:val="both"/>
        <w:rPr>
          <w:rFonts w:ascii="Times New Roman" w:hAnsi="Times New Roman" w:cs="Times New Roman"/>
          <w:color w:val="1B1B1B"/>
          <w:sz w:val="24"/>
          <w:szCs w:val="24"/>
          <w:shd w:val="clear" w:color="auto" w:fill="FFFFFF"/>
        </w:rPr>
      </w:pPr>
    </w:p>
    <w:p w:rsidR="00F30448" w:rsidRDefault="00F30448" w:rsidP="00F30448">
      <w:pPr>
        <w:jc w:val="both"/>
        <w:rPr>
          <w:rFonts w:ascii="Times New Roman" w:hAnsi="Times New Roman" w:cs="Times New Roman"/>
          <w:color w:val="1B1B1B"/>
          <w:sz w:val="24"/>
          <w:szCs w:val="24"/>
          <w:shd w:val="clear" w:color="auto" w:fill="FFFFFF"/>
        </w:rPr>
      </w:pPr>
    </w:p>
    <w:p w:rsidR="00F30448" w:rsidRDefault="00F30448" w:rsidP="00F30448">
      <w:pPr>
        <w:jc w:val="both"/>
        <w:rPr>
          <w:rFonts w:ascii="Times New Roman" w:hAnsi="Times New Roman" w:cs="Times New Roman"/>
          <w:color w:val="1B1B1B"/>
          <w:sz w:val="24"/>
          <w:szCs w:val="24"/>
          <w:shd w:val="clear" w:color="auto" w:fill="FFFFFF"/>
        </w:rPr>
      </w:pPr>
    </w:p>
    <w:p w:rsidR="00F30448" w:rsidRDefault="00F30448" w:rsidP="00F30448">
      <w:pPr>
        <w:jc w:val="both"/>
        <w:rPr>
          <w:rFonts w:ascii="Times New Roman" w:hAnsi="Times New Roman" w:cs="Times New Roman"/>
          <w:color w:val="1B1B1B"/>
          <w:sz w:val="24"/>
          <w:szCs w:val="24"/>
          <w:shd w:val="clear" w:color="auto" w:fill="FFFFFF"/>
        </w:rPr>
      </w:pPr>
    </w:p>
    <w:p w:rsidR="00F30448" w:rsidRDefault="00F30448" w:rsidP="00F30448">
      <w:pPr>
        <w:jc w:val="both"/>
        <w:rPr>
          <w:rFonts w:ascii="Times New Roman" w:hAnsi="Times New Roman" w:cs="Times New Roman"/>
          <w:color w:val="1B1B1B"/>
          <w:sz w:val="24"/>
          <w:szCs w:val="24"/>
          <w:shd w:val="clear" w:color="auto" w:fill="FFFFFF"/>
        </w:rPr>
      </w:pPr>
    </w:p>
    <w:p w:rsidR="00F30448" w:rsidRDefault="00F30448" w:rsidP="00F30448">
      <w:pPr>
        <w:jc w:val="both"/>
        <w:rPr>
          <w:rFonts w:ascii="Times New Roman" w:hAnsi="Times New Roman" w:cs="Times New Roman"/>
          <w:color w:val="1B1B1B"/>
          <w:sz w:val="24"/>
          <w:szCs w:val="24"/>
          <w:shd w:val="clear" w:color="auto" w:fill="FFFFFF"/>
        </w:rPr>
      </w:pPr>
    </w:p>
    <w:p w:rsidR="00F30448" w:rsidRDefault="00F30448" w:rsidP="00F30448">
      <w:pPr>
        <w:jc w:val="both"/>
        <w:rPr>
          <w:rFonts w:ascii="Times New Roman" w:hAnsi="Times New Roman" w:cs="Times New Roman"/>
          <w:color w:val="1B1B1B"/>
          <w:sz w:val="24"/>
          <w:szCs w:val="24"/>
          <w:shd w:val="clear" w:color="auto" w:fill="FFFFFF"/>
        </w:rPr>
      </w:pPr>
    </w:p>
    <w:p w:rsidR="00F30448" w:rsidRDefault="00F30448" w:rsidP="00F30448">
      <w:pPr>
        <w:jc w:val="both"/>
        <w:rPr>
          <w:rFonts w:ascii="Times New Roman" w:hAnsi="Times New Roman" w:cs="Times New Roman"/>
          <w:color w:val="1B1B1B"/>
          <w:sz w:val="24"/>
          <w:szCs w:val="24"/>
          <w:shd w:val="clear" w:color="auto" w:fill="FFFFFF"/>
        </w:rPr>
      </w:pPr>
    </w:p>
    <w:p w:rsidR="00F30448" w:rsidRDefault="00F30448" w:rsidP="00F30448">
      <w:pPr>
        <w:jc w:val="both"/>
        <w:rPr>
          <w:rFonts w:ascii="Times New Roman" w:hAnsi="Times New Roman" w:cs="Times New Roman"/>
          <w:color w:val="1B1B1B"/>
          <w:sz w:val="24"/>
          <w:szCs w:val="24"/>
          <w:shd w:val="clear" w:color="auto" w:fill="FFFFFF"/>
        </w:rPr>
      </w:pPr>
    </w:p>
    <w:p w:rsidR="00F30448" w:rsidRDefault="00F30448" w:rsidP="00F30448">
      <w:pPr>
        <w:jc w:val="both"/>
        <w:rPr>
          <w:rFonts w:ascii="Times New Roman" w:hAnsi="Times New Roman" w:cs="Times New Roman"/>
          <w:color w:val="1B1B1B"/>
          <w:sz w:val="24"/>
          <w:szCs w:val="24"/>
          <w:shd w:val="clear" w:color="auto" w:fill="FFFFFF"/>
        </w:rPr>
      </w:pPr>
    </w:p>
    <w:p w:rsidR="00C257F5" w:rsidRDefault="00C257F5" w:rsidP="00BD71DF">
      <w:pPr>
        <w:jc w:val="center"/>
        <w:rPr>
          <w:rFonts w:ascii="Times New Roman" w:hAnsi="Times New Roman" w:cs="Times New Roman"/>
          <w:b/>
          <w:color w:val="1D1D1D"/>
          <w:sz w:val="24"/>
          <w:szCs w:val="24"/>
          <w:shd w:val="clear" w:color="auto" w:fill="FFFFFF"/>
        </w:rPr>
      </w:pPr>
    </w:p>
    <w:p w:rsidR="00F30448" w:rsidRPr="00F30448" w:rsidRDefault="00F30448" w:rsidP="00BD71DF">
      <w:pPr>
        <w:jc w:val="center"/>
        <w:rPr>
          <w:rFonts w:ascii="Times New Roman" w:hAnsi="Times New Roman" w:cs="Times New Roman"/>
          <w:b/>
          <w:color w:val="1B1B1B"/>
          <w:sz w:val="24"/>
          <w:szCs w:val="24"/>
          <w:shd w:val="clear" w:color="auto" w:fill="FFFFFF"/>
        </w:rPr>
      </w:pPr>
      <w:r w:rsidRPr="00F30448">
        <w:rPr>
          <w:rFonts w:ascii="Times New Roman" w:hAnsi="Times New Roman" w:cs="Times New Roman"/>
          <w:b/>
          <w:color w:val="1D1D1D"/>
          <w:sz w:val="24"/>
          <w:szCs w:val="24"/>
          <w:shd w:val="clear" w:color="auto" w:fill="FFFFFF"/>
        </w:rPr>
        <w:lastRenderedPageBreak/>
        <w:t xml:space="preserve">Assessing </w:t>
      </w:r>
      <w:r w:rsidRPr="00F30448">
        <w:rPr>
          <w:rFonts w:ascii="Times New Roman" w:hAnsi="Times New Roman" w:cs="Times New Roman"/>
          <w:b/>
          <w:color w:val="1B1B1B"/>
          <w:sz w:val="24"/>
          <w:szCs w:val="24"/>
          <w:shd w:val="clear" w:color="auto" w:fill="FFFFFF"/>
        </w:rPr>
        <w:t xml:space="preserve">seniors </w:t>
      </w:r>
      <w:r w:rsidR="00C257F5">
        <w:rPr>
          <w:rFonts w:ascii="Times New Roman" w:hAnsi="Times New Roman" w:cs="Times New Roman"/>
          <w:b/>
          <w:color w:val="1B1B1B"/>
          <w:sz w:val="24"/>
          <w:szCs w:val="24"/>
          <w:shd w:val="clear" w:color="auto" w:fill="FFFFFF"/>
        </w:rPr>
        <w:t>with Compromised Sight/Hearing</w:t>
      </w:r>
    </w:p>
    <w:p w:rsidR="003650C7" w:rsidRDefault="003650C7" w:rsidP="003650C7">
      <w:pPr>
        <w:spacing w:line="480" w:lineRule="auto"/>
        <w:ind w:firstLine="720"/>
        <w:jc w:val="both"/>
        <w:rPr>
          <w:rFonts w:ascii="Times New Roman" w:hAnsi="Times New Roman" w:cs="Times New Roman"/>
          <w:color w:val="1B1B1B"/>
          <w:sz w:val="24"/>
          <w:szCs w:val="24"/>
          <w:shd w:val="clear" w:color="auto" w:fill="FFFFFF"/>
        </w:rPr>
      </w:pPr>
      <w:r w:rsidRPr="003650C7">
        <w:rPr>
          <w:rFonts w:ascii="Times New Roman" w:hAnsi="Times New Roman" w:cs="Times New Roman"/>
          <w:color w:val="1B1B1B"/>
          <w:sz w:val="24"/>
          <w:szCs w:val="24"/>
          <w:shd w:val="clear" w:color="auto" w:fill="FFFFFF"/>
        </w:rPr>
        <w:t>The purpose of this research is to determine how seniors with compromised sight/hearing navigate the city. This is especially for those individuals who do not have anyone to guide them. The research aimed to unearth details on how the compromised sense of sight and hearing assist an individual to move around without any aid</w:t>
      </w:r>
      <w:bookmarkStart w:id="0" w:name="_GoBack"/>
      <w:bookmarkEnd w:id="0"/>
      <w:r w:rsidRPr="003650C7">
        <w:rPr>
          <w:rFonts w:ascii="Times New Roman" w:hAnsi="Times New Roman" w:cs="Times New Roman"/>
          <w:color w:val="1B1B1B"/>
          <w:sz w:val="24"/>
          <w:szCs w:val="24"/>
          <w:shd w:val="clear" w:color="auto" w:fill="FFFFFF"/>
        </w:rPr>
        <w:t xml:space="preserve"> (Cosh, 2018). The expectation was that such kind of information would enable city planners to be able to know what to do when drawing designs to help persons with hearing and seeing challenges move around the city.  </w:t>
      </w:r>
    </w:p>
    <w:p w:rsidR="003650C7" w:rsidRDefault="003650C7" w:rsidP="003650C7">
      <w:pPr>
        <w:spacing w:line="480" w:lineRule="auto"/>
        <w:ind w:firstLine="720"/>
        <w:jc w:val="both"/>
        <w:rPr>
          <w:rFonts w:ascii="Times New Roman" w:hAnsi="Times New Roman" w:cs="Times New Roman"/>
          <w:color w:val="1B1B1B"/>
          <w:sz w:val="24"/>
          <w:szCs w:val="24"/>
          <w:shd w:val="clear" w:color="auto" w:fill="FFFFFF"/>
        </w:rPr>
      </w:pPr>
      <w:r w:rsidRPr="003650C7">
        <w:rPr>
          <w:rFonts w:ascii="Times New Roman" w:hAnsi="Times New Roman" w:cs="Times New Roman"/>
          <w:color w:val="1B1B1B"/>
          <w:sz w:val="24"/>
          <w:szCs w:val="24"/>
          <w:shd w:val="clear" w:color="auto" w:fill="FFFFFF"/>
        </w:rPr>
        <w:t xml:space="preserve">The process of seeing for an individual with normally functioning eyes is that light from an image that is in front enters the eye through the cornea. The light of the image then goes through the pupil and then the lens which focuses the light of the object to the back of the eyes. The rods located in the retina enable such an individual to perceive an object in a case where there is darkness or insufficient light (Davidson, 2019). Cons, on the other hand, are used to perceive an object that is in a place where there is too much light. </w:t>
      </w:r>
    </w:p>
    <w:p w:rsidR="003650C7" w:rsidRDefault="003650C7" w:rsidP="003650C7">
      <w:pPr>
        <w:spacing w:line="480" w:lineRule="auto"/>
        <w:ind w:firstLine="720"/>
        <w:jc w:val="both"/>
        <w:rPr>
          <w:rFonts w:ascii="Times New Roman" w:hAnsi="Times New Roman" w:cs="Times New Roman"/>
          <w:color w:val="1B1B1B"/>
          <w:sz w:val="24"/>
          <w:szCs w:val="24"/>
          <w:shd w:val="clear" w:color="auto" w:fill="FFFFFF"/>
        </w:rPr>
      </w:pPr>
      <w:r w:rsidRPr="003650C7">
        <w:rPr>
          <w:rFonts w:ascii="Times New Roman" w:hAnsi="Times New Roman" w:cs="Times New Roman"/>
          <w:color w:val="1B1B1B"/>
          <w:sz w:val="24"/>
          <w:szCs w:val="24"/>
          <w:shd w:val="clear" w:color="auto" w:fill="FFFFFF"/>
        </w:rPr>
        <w:t>As for auditory perception, the process of hearing for individuals with normally functioning ears starts when sound waves travel into the ear canal to the eardrum. Upon reaching the eardrum, the vibrations are passes on to the inner ear through the middle ear (</w:t>
      </w:r>
      <w:proofErr w:type="spellStart"/>
      <w:r w:rsidRPr="003650C7">
        <w:rPr>
          <w:rFonts w:ascii="Times New Roman" w:hAnsi="Times New Roman" w:cs="Times New Roman"/>
          <w:color w:val="1B1B1B"/>
          <w:sz w:val="24"/>
          <w:szCs w:val="24"/>
          <w:shd w:val="clear" w:color="auto" w:fill="FFFFFF"/>
        </w:rPr>
        <w:t>Gopinath</w:t>
      </w:r>
      <w:proofErr w:type="spellEnd"/>
      <w:r w:rsidRPr="003650C7">
        <w:rPr>
          <w:rFonts w:ascii="Times New Roman" w:hAnsi="Times New Roman" w:cs="Times New Roman"/>
          <w:color w:val="1B1B1B"/>
          <w:sz w:val="24"/>
          <w:szCs w:val="24"/>
          <w:shd w:val="clear" w:color="auto" w:fill="FFFFFF"/>
        </w:rPr>
        <w:t xml:space="preserve">, 2017). Hair follicles in the inner ear convert the vibrations into electrical signals which are then sent to the brain through the hearing nerve. </w:t>
      </w:r>
    </w:p>
    <w:p w:rsidR="003650C7" w:rsidRDefault="003650C7" w:rsidP="003650C7">
      <w:pPr>
        <w:spacing w:line="480" w:lineRule="auto"/>
        <w:ind w:firstLine="720"/>
        <w:jc w:val="both"/>
        <w:rPr>
          <w:rFonts w:ascii="Times New Roman" w:hAnsi="Times New Roman" w:cs="Times New Roman"/>
          <w:color w:val="1B1B1B"/>
          <w:sz w:val="24"/>
          <w:szCs w:val="24"/>
          <w:shd w:val="clear" w:color="auto" w:fill="FFFFFF"/>
        </w:rPr>
      </w:pPr>
      <w:r w:rsidRPr="003650C7">
        <w:rPr>
          <w:rFonts w:ascii="Times New Roman" w:hAnsi="Times New Roman" w:cs="Times New Roman"/>
          <w:color w:val="1B1B1B"/>
          <w:sz w:val="24"/>
          <w:szCs w:val="24"/>
          <w:shd w:val="clear" w:color="auto" w:fill="FFFFFF"/>
        </w:rPr>
        <w:t xml:space="preserve">When navigating New York City, my 89-year-old grandfather normally removes his glasses. This is because he was long-sighted before losing his sight. When walking, he always looks in front just to see the things that are in front of him before coming near them. This is because his underlying long-sightedness problem cannot let him see anything clearly when the thing is close. When moving, my grandfather ensures that he is moving to a place </w:t>
      </w:r>
      <w:r w:rsidRPr="003650C7">
        <w:rPr>
          <w:rFonts w:ascii="Times New Roman" w:hAnsi="Times New Roman" w:cs="Times New Roman"/>
          <w:color w:val="1B1B1B"/>
          <w:sz w:val="24"/>
          <w:szCs w:val="24"/>
          <w:shd w:val="clear" w:color="auto" w:fill="FFFFFF"/>
        </w:rPr>
        <w:lastRenderedPageBreak/>
        <w:t xml:space="preserve">where there is sufficient light (Davidson, 2019). The reason for this is that sufficient light enables him to see all the objects that are in front of him. </w:t>
      </w:r>
    </w:p>
    <w:p w:rsidR="003650C7" w:rsidRDefault="003650C7" w:rsidP="003650C7">
      <w:pPr>
        <w:spacing w:line="480" w:lineRule="auto"/>
        <w:ind w:firstLine="720"/>
        <w:jc w:val="both"/>
        <w:rPr>
          <w:rFonts w:ascii="Times New Roman" w:hAnsi="Times New Roman" w:cs="Times New Roman"/>
          <w:color w:val="1B1B1B"/>
          <w:sz w:val="24"/>
          <w:szCs w:val="24"/>
          <w:shd w:val="clear" w:color="auto" w:fill="FFFFFF"/>
        </w:rPr>
      </w:pPr>
      <w:r w:rsidRPr="003650C7">
        <w:rPr>
          <w:rFonts w:ascii="Times New Roman" w:hAnsi="Times New Roman" w:cs="Times New Roman"/>
          <w:color w:val="1B1B1B"/>
          <w:sz w:val="24"/>
          <w:szCs w:val="24"/>
          <w:shd w:val="clear" w:color="auto" w:fill="FFFFFF"/>
        </w:rPr>
        <w:t>In regards to hearing, grandfather usually wears a hearing aid. This aid is usually meant to enable him to hear low pitch sounds. If a vehicle is coming behind him for instance, he can tell when it is still far. The hearing aid that he puts on at the back of his hear makes any low pitch sound from far vehicles louder thereby enabling him to respond quickly. Equally, any person with a hearing problem can wear a hearing aid so that he or she can be able to detect low pitch sounds (</w:t>
      </w:r>
      <w:proofErr w:type="spellStart"/>
      <w:r w:rsidRPr="003650C7">
        <w:rPr>
          <w:rFonts w:ascii="Times New Roman" w:hAnsi="Times New Roman" w:cs="Times New Roman"/>
          <w:color w:val="1B1B1B"/>
          <w:sz w:val="24"/>
          <w:szCs w:val="24"/>
          <w:shd w:val="clear" w:color="auto" w:fill="FFFFFF"/>
        </w:rPr>
        <w:t>Gopinath</w:t>
      </w:r>
      <w:proofErr w:type="spellEnd"/>
      <w:r w:rsidRPr="003650C7">
        <w:rPr>
          <w:rFonts w:ascii="Times New Roman" w:hAnsi="Times New Roman" w:cs="Times New Roman"/>
          <w:color w:val="1B1B1B"/>
          <w:sz w:val="24"/>
          <w:szCs w:val="24"/>
          <w:shd w:val="clear" w:color="auto" w:fill="FFFFFF"/>
        </w:rPr>
        <w:t xml:space="preserve">, 2017). The significance of this is that it will help increase his or her safety when moving in a busy setting such as a city. </w:t>
      </w:r>
    </w:p>
    <w:p w:rsidR="00F30448" w:rsidRDefault="003650C7" w:rsidP="003650C7">
      <w:pPr>
        <w:spacing w:line="480" w:lineRule="auto"/>
        <w:ind w:firstLine="720"/>
        <w:jc w:val="both"/>
        <w:rPr>
          <w:rFonts w:ascii="Times New Roman" w:hAnsi="Times New Roman" w:cs="Times New Roman"/>
          <w:color w:val="1B1B1B"/>
          <w:sz w:val="24"/>
          <w:szCs w:val="24"/>
          <w:shd w:val="clear" w:color="auto" w:fill="FFFFFF"/>
        </w:rPr>
      </w:pPr>
      <w:r w:rsidRPr="003650C7">
        <w:rPr>
          <w:rFonts w:ascii="Times New Roman" w:hAnsi="Times New Roman" w:cs="Times New Roman"/>
          <w:color w:val="1B1B1B"/>
          <w:sz w:val="24"/>
          <w:szCs w:val="24"/>
          <w:shd w:val="clear" w:color="auto" w:fill="FFFFFF"/>
        </w:rPr>
        <w:t>To conclude, anyone with limited sight/hearing could navigate that same route followed by my grandfather through looking in front and also putting on a hearing aid. The importance of looking in front is that it will enable such a person to prepare to make turns in case there is an obstacle in front. The significance of wearing a hearing aid as already seen is that it helps make sounds louder (Cosh, 2018). This benefit of this is that it makes it easy for a person with a hearing problem to easily detect sounds that imply danger and then respond appropriately.</w:t>
      </w:r>
    </w:p>
    <w:p w:rsidR="00D931D7" w:rsidRDefault="00D931D7" w:rsidP="00641969">
      <w:pPr>
        <w:jc w:val="both"/>
        <w:rPr>
          <w:rFonts w:ascii="Times New Roman" w:hAnsi="Times New Roman" w:cs="Times New Roman"/>
          <w:color w:val="1D1D1D"/>
          <w:sz w:val="24"/>
          <w:szCs w:val="24"/>
          <w:shd w:val="clear" w:color="auto" w:fill="FFFFFF"/>
        </w:rPr>
      </w:pPr>
    </w:p>
    <w:p w:rsidR="00B452AD" w:rsidRDefault="00B452AD" w:rsidP="00641969">
      <w:pPr>
        <w:jc w:val="both"/>
        <w:rPr>
          <w:rFonts w:ascii="Times New Roman" w:hAnsi="Times New Roman" w:cs="Times New Roman"/>
          <w:color w:val="1D1D1D"/>
          <w:sz w:val="24"/>
          <w:szCs w:val="24"/>
          <w:shd w:val="clear" w:color="auto" w:fill="FFFFFF"/>
        </w:rPr>
      </w:pPr>
    </w:p>
    <w:p w:rsidR="003650C7" w:rsidRDefault="003650C7" w:rsidP="00176F96">
      <w:pPr>
        <w:jc w:val="center"/>
        <w:rPr>
          <w:rFonts w:ascii="Times New Roman" w:hAnsi="Times New Roman" w:cs="Times New Roman"/>
          <w:color w:val="1D1D1D"/>
          <w:sz w:val="24"/>
          <w:szCs w:val="24"/>
          <w:shd w:val="clear" w:color="auto" w:fill="FFFFFF"/>
        </w:rPr>
      </w:pPr>
    </w:p>
    <w:p w:rsidR="003650C7" w:rsidRDefault="003650C7" w:rsidP="00176F96">
      <w:pPr>
        <w:jc w:val="center"/>
        <w:rPr>
          <w:rFonts w:ascii="Times New Roman" w:hAnsi="Times New Roman" w:cs="Times New Roman"/>
          <w:color w:val="1D1D1D"/>
          <w:sz w:val="24"/>
          <w:szCs w:val="24"/>
          <w:shd w:val="clear" w:color="auto" w:fill="FFFFFF"/>
        </w:rPr>
      </w:pPr>
    </w:p>
    <w:p w:rsidR="003650C7" w:rsidRDefault="003650C7" w:rsidP="00176F96">
      <w:pPr>
        <w:jc w:val="center"/>
        <w:rPr>
          <w:rFonts w:ascii="Times New Roman" w:hAnsi="Times New Roman" w:cs="Times New Roman"/>
          <w:color w:val="1D1D1D"/>
          <w:sz w:val="24"/>
          <w:szCs w:val="24"/>
          <w:shd w:val="clear" w:color="auto" w:fill="FFFFFF"/>
        </w:rPr>
      </w:pPr>
    </w:p>
    <w:p w:rsidR="003650C7" w:rsidRDefault="003650C7" w:rsidP="00176F96">
      <w:pPr>
        <w:jc w:val="center"/>
        <w:rPr>
          <w:rFonts w:ascii="Times New Roman" w:hAnsi="Times New Roman" w:cs="Times New Roman"/>
          <w:color w:val="1D1D1D"/>
          <w:sz w:val="24"/>
          <w:szCs w:val="24"/>
          <w:shd w:val="clear" w:color="auto" w:fill="FFFFFF"/>
        </w:rPr>
      </w:pPr>
    </w:p>
    <w:p w:rsidR="003650C7" w:rsidRDefault="003650C7" w:rsidP="00176F96">
      <w:pPr>
        <w:jc w:val="center"/>
        <w:rPr>
          <w:rFonts w:ascii="Times New Roman" w:hAnsi="Times New Roman" w:cs="Times New Roman"/>
          <w:color w:val="1D1D1D"/>
          <w:sz w:val="24"/>
          <w:szCs w:val="24"/>
          <w:shd w:val="clear" w:color="auto" w:fill="FFFFFF"/>
        </w:rPr>
      </w:pPr>
    </w:p>
    <w:p w:rsidR="003650C7" w:rsidRDefault="003650C7" w:rsidP="00176F96">
      <w:pPr>
        <w:jc w:val="center"/>
        <w:rPr>
          <w:rFonts w:ascii="Times New Roman" w:hAnsi="Times New Roman" w:cs="Times New Roman"/>
          <w:color w:val="1D1D1D"/>
          <w:sz w:val="24"/>
          <w:szCs w:val="24"/>
          <w:shd w:val="clear" w:color="auto" w:fill="FFFFFF"/>
        </w:rPr>
      </w:pPr>
    </w:p>
    <w:p w:rsidR="003650C7" w:rsidRDefault="003650C7" w:rsidP="00176F96">
      <w:pPr>
        <w:jc w:val="center"/>
        <w:rPr>
          <w:rFonts w:ascii="Times New Roman" w:hAnsi="Times New Roman" w:cs="Times New Roman"/>
          <w:color w:val="1D1D1D"/>
          <w:sz w:val="24"/>
          <w:szCs w:val="24"/>
          <w:shd w:val="clear" w:color="auto" w:fill="FFFFFF"/>
        </w:rPr>
      </w:pPr>
    </w:p>
    <w:p w:rsidR="00B452AD" w:rsidRDefault="00B452AD" w:rsidP="00176F96">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References</w:t>
      </w:r>
    </w:p>
    <w:p w:rsidR="00176F96" w:rsidRPr="00176F96" w:rsidRDefault="00176F96" w:rsidP="00176F96">
      <w:pPr>
        <w:spacing w:line="480" w:lineRule="auto"/>
        <w:ind w:left="720" w:hanging="720"/>
        <w:jc w:val="both"/>
        <w:rPr>
          <w:rFonts w:ascii="Times New Roman" w:hAnsi="Times New Roman" w:cs="Times New Roman"/>
          <w:color w:val="222222"/>
          <w:sz w:val="24"/>
          <w:szCs w:val="24"/>
          <w:shd w:val="clear" w:color="auto" w:fill="FFFFFF"/>
        </w:rPr>
      </w:pPr>
      <w:r w:rsidRPr="00176F96">
        <w:rPr>
          <w:rFonts w:ascii="Times New Roman" w:hAnsi="Times New Roman" w:cs="Times New Roman"/>
          <w:color w:val="222222"/>
          <w:sz w:val="24"/>
          <w:szCs w:val="24"/>
          <w:shd w:val="clear" w:color="auto" w:fill="FFFFFF"/>
        </w:rPr>
        <w:t xml:space="preserve">Cosh, S., </w:t>
      </w:r>
      <w:proofErr w:type="spellStart"/>
      <w:r w:rsidRPr="00176F96">
        <w:rPr>
          <w:rFonts w:ascii="Times New Roman" w:hAnsi="Times New Roman" w:cs="Times New Roman"/>
          <w:color w:val="222222"/>
          <w:sz w:val="24"/>
          <w:szCs w:val="24"/>
          <w:shd w:val="clear" w:color="auto" w:fill="FFFFFF"/>
        </w:rPr>
        <w:t>Naël</w:t>
      </w:r>
      <w:proofErr w:type="spellEnd"/>
      <w:r w:rsidRPr="00176F96">
        <w:rPr>
          <w:rFonts w:ascii="Times New Roman" w:hAnsi="Times New Roman" w:cs="Times New Roman"/>
          <w:color w:val="222222"/>
          <w:sz w:val="24"/>
          <w:szCs w:val="24"/>
          <w:shd w:val="clear" w:color="auto" w:fill="FFFFFF"/>
        </w:rPr>
        <w:t xml:space="preserve">, V., </w:t>
      </w:r>
      <w:proofErr w:type="spellStart"/>
      <w:r w:rsidRPr="00176F96">
        <w:rPr>
          <w:rFonts w:ascii="Times New Roman" w:hAnsi="Times New Roman" w:cs="Times New Roman"/>
          <w:color w:val="222222"/>
          <w:sz w:val="24"/>
          <w:szCs w:val="24"/>
          <w:shd w:val="clear" w:color="auto" w:fill="FFFFFF"/>
        </w:rPr>
        <w:t>Carrière</w:t>
      </w:r>
      <w:proofErr w:type="spellEnd"/>
      <w:r w:rsidRPr="00176F96">
        <w:rPr>
          <w:rFonts w:ascii="Times New Roman" w:hAnsi="Times New Roman" w:cs="Times New Roman"/>
          <w:color w:val="222222"/>
          <w:sz w:val="24"/>
          <w:szCs w:val="24"/>
          <w:shd w:val="clear" w:color="auto" w:fill="FFFFFF"/>
        </w:rPr>
        <w:t xml:space="preserve">, I., </w:t>
      </w:r>
      <w:proofErr w:type="spellStart"/>
      <w:r w:rsidRPr="00176F96">
        <w:rPr>
          <w:rFonts w:ascii="Times New Roman" w:hAnsi="Times New Roman" w:cs="Times New Roman"/>
          <w:color w:val="222222"/>
          <w:sz w:val="24"/>
          <w:szCs w:val="24"/>
          <w:shd w:val="clear" w:color="auto" w:fill="FFFFFF"/>
        </w:rPr>
        <w:t>Daien</w:t>
      </w:r>
      <w:proofErr w:type="spellEnd"/>
      <w:r w:rsidRPr="00176F96">
        <w:rPr>
          <w:rFonts w:ascii="Times New Roman" w:hAnsi="Times New Roman" w:cs="Times New Roman"/>
          <w:color w:val="222222"/>
          <w:sz w:val="24"/>
          <w:szCs w:val="24"/>
          <w:shd w:val="clear" w:color="auto" w:fill="FFFFFF"/>
        </w:rPr>
        <w:t xml:space="preserve">, V., </w:t>
      </w:r>
      <w:proofErr w:type="spellStart"/>
      <w:r w:rsidRPr="00176F96">
        <w:rPr>
          <w:rFonts w:ascii="Times New Roman" w:hAnsi="Times New Roman" w:cs="Times New Roman"/>
          <w:color w:val="222222"/>
          <w:sz w:val="24"/>
          <w:szCs w:val="24"/>
          <w:shd w:val="clear" w:color="auto" w:fill="FFFFFF"/>
        </w:rPr>
        <w:t>Amieva</w:t>
      </w:r>
      <w:proofErr w:type="spellEnd"/>
      <w:r w:rsidRPr="00176F96">
        <w:rPr>
          <w:rFonts w:ascii="Times New Roman" w:hAnsi="Times New Roman" w:cs="Times New Roman"/>
          <w:color w:val="222222"/>
          <w:sz w:val="24"/>
          <w:szCs w:val="24"/>
          <w:shd w:val="clear" w:color="auto" w:fill="FFFFFF"/>
        </w:rPr>
        <w:t xml:space="preserve">, H., </w:t>
      </w:r>
      <w:proofErr w:type="spellStart"/>
      <w:r w:rsidRPr="00176F96">
        <w:rPr>
          <w:rFonts w:ascii="Times New Roman" w:hAnsi="Times New Roman" w:cs="Times New Roman"/>
          <w:color w:val="222222"/>
          <w:sz w:val="24"/>
          <w:szCs w:val="24"/>
          <w:shd w:val="clear" w:color="auto" w:fill="FFFFFF"/>
        </w:rPr>
        <w:t>Delcourt</w:t>
      </w:r>
      <w:proofErr w:type="spellEnd"/>
      <w:r w:rsidRPr="00176F96">
        <w:rPr>
          <w:rFonts w:ascii="Times New Roman" w:hAnsi="Times New Roman" w:cs="Times New Roman"/>
          <w:color w:val="222222"/>
          <w:sz w:val="24"/>
          <w:szCs w:val="24"/>
          <w:shd w:val="clear" w:color="auto" w:fill="FFFFFF"/>
        </w:rPr>
        <w:t>, C</w:t>
      </w:r>
      <w:proofErr w:type="gramStart"/>
      <w:r w:rsidRPr="00176F96">
        <w:rPr>
          <w:rFonts w:ascii="Times New Roman" w:hAnsi="Times New Roman" w:cs="Times New Roman"/>
          <w:color w:val="222222"/>
          <w:sz w:val="24"/>
          <w:szCs w:val="24"/>
          <w:shd w:val="clear" w:color="auto" w:fill="FFFFFF"/>
        </w:rPr>
        <w:t>., ...</w:t>
      </w:r>
      <w:proofErr w:type="gramEnd"/>
      <w:r w:rsidRPr="00176F96">
        <w:rPr>
          <w:rFonts w:ascii="Times New Roman" w:hAnsi="Times New Roman" w:cs="Times New Roman"/>
          <w:color w:val="222222"/>
          <w:sz w:val="24"/>
          <w:szCs w:val="24"/>
          <w:shd w:val="clear" w:color="auto" w:fill="FFFFFF"/>
        </w:rPr>
        <w:t xml:space="preserve"> &amp; Sense-Cog Consortium. (2018). Bidirectional associations of vision and hearing loss with anxiety: prospective findings from the Three-City Study. </w:t>
      </w:r>
      <w:proofErr w:type="gramStart"/>
      <w:r w:rsidRPr="00176F96">
        <w:rPr>
          <w:rFonts w:ascii="Times New Roman" w:hAnsi="Times New Roman" w:cs="Times New Roman"/>
          <w:i/>
          <w:iCs/>
          <w:color w:val="222222"/>
          <w:sz w:val="24"/>
          <w:szCs w:val="24"/>
          <w:shd w:val="clear" w:color="auto" w:fill="FFFFFF"/>
        </w:rPr>
        <w:t>Age and ageing</w:t>
      </w:r>
      <w:r w:rsidRPr="00176F96">
        <w:rPr>
          <w:rFonts w:ascii="Times New Roman" w:hAnsi="Times New Roman" w:cs="Times New Roman"/>
          <w:color w:val="222222"/>
          <w:sz w:val="24"/>
          <w:szCs w:val="24"/>
          <w:shd w:val="clear" w:color="auto" w:fill="FFFFFF"/>
        </w:rPr>
        <w:t>, </w:t>
      </w:r>
      <w:r w:rsidRPr="00176F96">
        <w:rPr>
          <w:rFonts w:ascii="Times New Roman" w:hAnsi="Times New Roman" w:cs="Times New Roman"/>
          <w:i/>
          <w:iCs/>
          <w:color w:val="222222"/>
          <w:sz w:val="24"/>
          <w:szCs w:val="24"/>
          <w:shd w:val="clear" w:color="auto" w:fill="FFFFFF"/>
        </w:rPr>
        <w:t>47</w:t>
      </w:r>
      <w:r w:rsidRPr="00176F96">
        <w:rPr>
          <w:rFonts w:ascii="Times New Roman" w:hAnsi="Times New Roman" w:cs="Times New Roman"/>
          <w:color w:val="222222"/>
          <w:sz w:val="24"/>
          <w:szCs w:val="24"/>
          <w:shd w:val="clear" w:color="auto" w:fill="FFFFFF"/>
        </w:rPr>
        <w:t>(4), 582-589.</w:t>
      </w:r>
      <w:proofErr w:type="gramEnd"/>
      <w:r w:rsidRPr="00176F96">
        <w:rPr>
          <w:rFonts w:ascii="Times New Roman" w:hAnsi="Times New Roman" w:cs="Times New Roman"/>
          <w:color w:val="222222"/>
          <w:sz w:val="24"/>
          <w:szCs w:val="24"/>
          <w:shd w:val="clear" w:color="auto" w:fill="FFFFFF"/>
        </w:rPr>
        <w:t xml:space="preserve"> </w:t>
      </w:r>
    </w:p>
    <w:p w:rsidR="00B452AD" w:rsidRPr="00176F96" w:rsidRDefault="00B452AD" w:rsidP="00176F96">
      <w:pPr>
        <w:spacing w:line="480" w:lineRule="auto"/>
        <w:ind w:left="720" w:hanging="720"/>
        <w:jc w:val="both"/>
        <w:rPr>
          <w:rFonts w:ascii="Times New Roman" w:hAnsi="Times New Roman" w:cs="Times New Roman"/>
          <w:color w:val="222222"/>
          <w:sz w:val="24"/>
          <w:szCs w:val="24"/>
          <w:shd w:val="clear" w:color="auto" w:fill="FFFFFF"/>
        </w:rPr>
      </w:pPr>
      <w:proofErr w:type="gramStart"/>
      <w:r w:rsidRPr="00176F96">
        <w:rPr>
          <w:rFonts w:ascii="Times New Roman" w:hAnsi="Times New Roman" w:cs="Times New Roman"/>
          <w:color w:val="222222"/>
          <w:sz w:val="24"/>
          <w:szCs w:val="24"/>
          <w:shd w:val="clear" w:color="auto" w:fill="FFFFFF"/>
        </w:rPr>
        <w:t>Davidson, J. G., &amp; Guthrie, D. M. (2019).</w:t>
      </w:r>
      <w:proofErr w:type="gramEnd"/>
      <w:r w:rsidRPr="00176F96">
        <w:rPr>
          <w:rFonts w:ascii="Times New Roman" w:hAnsi="Times New Roman" w:cs="Times New Roman"/>
          <w:color w:val="222222"/>
          <w:sz w:val="24"/>
          <w:szCs w:val="24"/>
          <w:shd w:val="clear" w:color="auto" w:fill="FFFFFF"/>
        </w:rPr>
        <w:t xml:space="preserve"> Older adults with a combination of vision and hearing impairment experience higher rates of cognitive impairment, functional dependence, and worse outcomes across a set of quality indicators. </w:t>
      </w:r>
      <w:proofErr w:type="gramStart"/>
      <w:r w:rsidRPr="00176F96">
        <w:rPr>
          <w:rFonts w:ascii="Times New Roman" w:hAnsi="Times New Roman" w:cs="Times New Roman"/>
          <w:i/>
          <w:iCs/>
          <w:color w:val="222222"/>
          <w:sz w:val="24"/>
          <w:szCs w:val="24"/>
          <w:shd w:val="clear" w:color="auto" w:fill="FFFFFF"/>
        </w:rPr>
        <w:t>Journal of aging and health</w:t>
      </w:r>
      <w:r w:rsidRPr="00176F96">
        <w:rPr>
          <w:rFonts w:ascii="Times New Roman" w:hAnsi="Times New Roman" w:cs="Times New Roman"/>
          <w:color w:val="222222"/>
          <w:sz w:val="24"/>
          <w:szCs w:val="24"/>
          <w:shd w:val="clear" w:color="auto" w:fill="FFFFFF"/>
        </w:rPr>
        <w:t>, </w:t>
      </w:r>
      <w:r w:rsidRPr="00176F96">
        <w:rPr>
          <w:rFonts w:ascii="Times New Roman" w:hAnsi="Times New Roman" w:cs="Times New Roman"/>
          <w:i/>
          <w:iCs/>
          <w:color w:val="222222"/>
          <w:sz w:val="24"/>
          <w:szCs w:val="24"/>
          <w:shd w:val="clear" w:color="auto" w:fill="FFFFFF"/>
        </w:rPr>
        <w:t>31</w:t>
      </w:r>
      <w:r w:rsidRPr="00176F96">
        <w:rPr>
          <w:rFonts w:ascii="Times New Roman" w:hAnsi="Times New Roman" w:cs="Times New Roman"/>
          <w:color w:val="222222"/>
          <w:sz w:val="24"/>
          <w:szCs w:val="24"/>
          <w:shd w:val="clear" w:color="auto" w:fill="FFFFFF"/>
        </w:rPr>
        <w:t>(1), 85-108.</w:t>
      </w:r>
      <w:proofErr w:type="gramEnd"/>
      <w:r w:rsidRPr="00176F96">
        <w:rPr>
          <w:rFonts w:ascii="Times New Roman" w:hAnsi="Times New Roman" w:cs="Times New Roman"/>
          <w:color w:val="222222"/>
          <w:sz w:val="24"/>
          <w:szCs w:val="24"/>
          <w:shd w:val="clear" w:color="auto" w:fill="FFFFFF"/>
        </w:rPr>
        <w:t xml:space="preserve"> </w:t>
      </w:r>
    </w:p>
    <w:p w:rsidR="00B452AD" w:rsidRDefault="00B452AD" w:rsidP="00176F96">
      <w:pPr>
        <w:spacing w:line="480" w:lineRule="auto"/>
        <w:ind w:left="720" w:hanging="720"/>
        <w:jc w:val="both"/>
        <w:rPr>
          <w:rFonts w:ascii="Times New Roman" w:hAnsi="Times New Roman" w:cs="Times New Roman"/>
          <w:color w:val="222222"/>
          <w:sz w:val="24"/>
          <w:szCs w:val="24"/>
          <w:shd w:val="clear" w:color="auto" w:fill="FFFFFF"/>
        </w:rPr>
      </w:pPr>
      <w:proofErr w:type="spellStart"/>
      <w:proofErr w:type="gramStart"/>
      <w:r w:rsidRPr="00176F96">
        <w:rPr>
          <w:rFonts w:ascii="Times New Roman" w:hAnsi="Times New Roman" w:cs="Times New Roman"/>
          <w:color w:val="222222"/>
          <w:sz w:val="24"/>
          <w:szCs w:val="24"/>
          <w:shd w:val="clear" w:color="auto" w:fill="FFFFFF"/>
        </w:rPr>
        <w:t>Gopinath</w:t>
      </w:r>
      <w:proofErr w:type="spellEnd"/>
      <w:r w:rsidRPr="00176F96">
        <w:rPr>
          <w:rFonts w:ascii="Times New Roman" w:hAnsi="Times New Roman" w:cs="Times New Roman"/>
          <w:color w:val="222222"/>
          <w:sz w:val="24"/>
          <w:szCs w:val="24"/>
          <w:shd w:val="clear" w:color="auto" w:fill="FFFFFF"/>
        </w:rPr>
        <w:t xml:space="preserve">, B., </w:t>
      </w:r>
      <w:proofErr w:type="spellStart"/>
      <w:r w:rsidRPr="00176F96">
        <w:rPr>
          <w:rFonts w:ascii="Times New Roman" w:hAnsi="Times New Roman" w:cs="Times New Roman"/>
          <w:color w:val="222222"/>
          <w:sz w:val="24"/>
          <w:szCs w:val="24"/>
          <w:shd w:val="clear" w:color="auto" w:fill="FFFFFF"/>
        </w:rPr>
        <w:t>Liew</w:t>
      </w:r>
      <w:proofErr w:type="spellEnd"/>
      <w:r w:rsidRPr="00176F96">
        <w:rPr>
          <w:rFonts w:ascii="Times New Roman" w:hAnsi="Times New Roman" w:cs="Times New Roman"/>
          <w:color w:val="222222"/>
          <w:sz w:val="24"/>
          <w:szCs w:val="24"/>
          <w:shd w:val="clear" w:color="auto" w:fill="FFFFFF"/>
        </w:rPr>
        <w:t xml:space="preserve">, G., </w:t>
      </w:r>
      <w:proofErr w:type="spellStart"/>
      <w:r w:rsidRPr="00176F96">
        <w:rPr>
          <w:rFonts w:ascii="Times New Roman" w:hAnsi="Times New Roman" w:cs="Times New Roman"/>
          <w:color w:val="222222"/>
          <w:sz w:val="24"/>
          <w:szCs w:val="24"/>
          <w:shd w:val="clear" w:color="auto" w:fill="FFFFFF"/>
        </w:rPr>
        <w:t>Burlutsky</w:t>
      </w:r>
      <w:proofErr w:type="spellEnd"/>
      <w:r w:rsidRPr="00176F96">
        <w:rPr>
          <w:rFonts w:ascii="Times New Roman" w:hAnsi="Times New Roman" w:cs="Times New Roman"/>
          <w:color w:val="222222"/>
          <w:sz w:val="24"/>
          <w:szCs w:val="24"/>
          <w:shd w:val="clear" w:color="auto" w:fill="FFFFFF"/>
        </w:rPr>
        <w:t>, G., McMahon, C. M., &amp; Mitchell, P. (2017).</w:t>
      </w:r>
      <w:proofErr w:type="gramEnd"/>
      <w:r w:rsidRPr="00176F96">
        <w:rPr>
          <w:rFonts w:ascii="Times New Roman" w:hAnsi="Times New Roman" w:cs="Times New Roman"/>
          <w:color w:val="222222"/>
          <w:sz w:val="24"/>
          <w:szCs w:val="24"/>
          <w:shd w:val="clear" w:color="auto" w:fill="FFFFFF"/>
        </w:rPr>
        <w:t xml:space="preserve"> Visual and hearing impairment and retirement in older adults: A population-based cohort study. </w:t>
      </w:r>
      <w:proofErr w:type="spellStart"/>
      <w:r w:rsidRPr="00176F96">
        <w:rPr>
          <w:rFonts w:ascii="Times New Roman" w:hAnsi="Times New Roman" w:cs="Times New Roman"/>
          <w:i/>
          <w:iCs/>
          <w:color w:val="222222"/>
          <w:sz w:val="24"/>
          <w:szCs w:val="24"/>
          <w:shd w:val="clear" w:color="auto" w:fill="FFFFFF"/>
        </w:rPr>
        <w:t>Maturitas</w:t>
      </w:r>
      <w:proofErr w:type="spellEnd"/>
      <w:r w:rsidRPr="00176F96">
        <w:rPr>
          <w:rFonts w:ascii="Times New Roman" w:hAnsi="Times New Roman" w:cs="Times New Roman"/>
          <w:color w:val="222222"/>
          <w:sz w:val="24"/>
          <w:szCs w:val="24"/>
          <w:shd w:val="clear" w:color="auto" w:fill="FFFFFF"/>
        </w:rPr>
        <w:t>, </w:t>
      </w:r>
      <w:r w:rsidRPr="00176F96">
        <w:rPr>
          <w:rFonts w:ascii="Times New Roman" w:hAnsi="Times New Roman" w:cs="Times New Roman"/>
          <w:i/>
          <w:iCs/>
          <w:color w:val="222222"/>
          <w:sz w:val="24"/>
          <w:szCs w:val="24"/>
          <w:shd w:val="clear" w:color="auto" w:fill="FFFFFF"/>
        </w:rPr>
        <w:t>100</w:t>
      </w:r>
      <w:r w:rsidRPr="00176F96">
        <w:rPr>
          <w:rFonts w:ascii="Times New Roman" w:hAnsi="Times New Roman" w:cs="Times New Roman"/>
          <w:color w:val="222222"/>
          <w:sz w:val="24"/>
          <w:szCs w:val="24"/>
          <w:shd w:val="clear" w:color="auto" w:fill="FFFFFF"/>
        </w:rPr>
        <w:t>, 77-81.</w:t>
      </w:r>
    </w:p>
    <w:p w:rsidR="00BE687C" w:rsidRDefault="00BE687C" w:rsidP="00176F96">
      <w:pPr>
        <w:spacing w:line="480" w:lineRule="auto"/>
        <w:ind w:left="720" w:hanging="720"/>
        <w:jc w:val="both"/>
        <w:rPr>
          <w:rFonts w:ascii="Times New Roman" w:hAnsi="Times New Roman" w:cs="Times New Roman"/>
          <w:color w:val="222222"/>
          <w:sz w:val="24"/>
          <w:szCs w:val="24"/>
          <w:shd w:val="clear" w:color="auto" w:fill="FFFFFF"/>
        </w:rPr>
      </w:pPr>
    </w:p>
    <w:p w:rsidR="00BE687C" w:rsidRDefault="00BE687C" w:rsidP="00176F96">
      <w:pPr>
        <w:spacing w:line="480" w:lineRule="auto"/>
        <w:ind w:left="720" w:hanging="720"/>
        <w:jc w:val="both"/>
        <w:rPr>
          <w:rFonts w:ascii="Times New Roman" w:hAnsi="Times New Roman" w:cs="Times New Roman"/>
          <w:color w:val="222222"/>
          <w:sz w:val="24"/>
          <w:szCs w:val="24"/>
          <w:shd w:val="clear" w:color="auto" w:fill="FFFFFF"/>
        </w:rPr>
      </w:pPr>
    </w:p>
    <w:p w:rsidR="00BE687C" w:rsidRDefault="00BE687C" w:rsidP="00176F96">
      <w:pPr>
        <w:spacing w:line="480" w:lineRule="auto"/>
        <w:ind w:left="720" w:hanging="720"/>
        <w:jc w:val="both"/>
        <w:rPr>
          <w:rFonts w:ascii="Times New Roman" w:hAnsi="Times New Roman" w:cs="Times New Roman"/>
          <w:color w:val="222222"/>
          <w:sz w:val="24"/>
          <w:szCs w:val="24"/>
          <w:shd w:val="clear" w:color="auto" w:fill="FFFFFF"/>
        </w:rPr>
      </w:pPr>
    </w:p>
    <w:p w:rsidR="00BE687C" w:rsidRDefault="00BE687C" w:rsidP="00176F96">
      <w:pPr>
        <w:spacing w:line="480" w:lineRule="auto"/>
        <w:ind w:left="720" w:hanging="720"/>
        <w:jc w:val="both"/>
        <w:rPr>
          <w:rFonts w:ascii="Times New Roman" w:hAnsi="Times New Roman" w:cs="Times New Roman"/>
          <w:color w:val="222222"/>
          <w:sz w:val="24"/>
          <w:szCs w:val="24"/>
          <w:shd w:val="clear" w:color="auto" w:fill="FFFFFF"/>
        </w:rPr>
      </w:pPr>
    </w:p>
    <w:p w:rsidR="00BE687C" w:rsidRDefault="00BE687C" w:rsidP="00BE687C">
      <w:pPr>
        <w:spacing w:line="480" w:lineRule="auto"/>
        <w:ind w:left="720" w:hanging="720"/>
        <w:jc w:val="both"/>
        <w:rPr>
          <w:rFonts w:ascii="Times New Roman" w:hAnsi="Times New Roman" w:cs="Times New Roman"/>
          <w:color w:val="222222"/>
          <w:sz w:val="24"/>
          <w:szCs w:val="24"/>
          <w:shd w:val="clear" w:color="auto" w:fill="FFFFFF"/>
        </w:rPr>
      </w:pPr>
    </w:p>
    <w:p w:rsidR="00BE687C" w:rsidRDefault="00BE687C" w:rsidP="00BE687C">
      <w:pPr>
        <w:spacing w:line="480" w:lineRule="auto"/>
        <w:ind w:left="720" w:hanging="720"/>
        <w:jc w:val="both"/>
        <w:rPr>
          <w:rFonts w:ascii="Times New Roman" w:hAnsi="Times New Roman" w:cs="Times New Roman"/>
          <w:color w:val="222222"/>
          <w:sz w:val="24"/>
          <w:szCs w:val="24"/>
          <w:shd w:val="clear" w:color="auto" w:fill="FFFFFF"/>
        </w:rPr>
      </w:pPr>
    </w:p>
    <w:p w:rsidR="00BE687C" w:rsidRDefault="00BE687C" w:rsidP="00BE687C">
      <w:pPr>
        <w:spacing w:line="480" w:lineRule="auto"/>
        <w:ind w:left="720" w:hanging="720"/>
        <w:jc w:val="both"/>
        <w:rPr>
          <w:rFonts w:ascii="Times New Roman" w:hAnsi="Times New Roman" w:cs="Times New Roman"/>
          <w:color w:val="222222"/>
          <w:sz w:val="24"/>
          <w:szCs w:val="24"/>
          <w:shd w:val="clear" w:color="auto" w:fill="FFFFFF"/>
        </w:rPr>
      </w:pPr>
    </w:p>
    <w:p w:rsidR="00BE687C" w:rsidRDefault="00BE687C" w:rsidP="00BE687C">
      <w:pPr>
        <w:spacing w:line="480" w:lineRule="auto"/>
        <w:ind w:left="720" w:hanging="720"/>
        <w:jc w:val="both"/>
        <w:rPr>
          <w:rFonts w:ascii="Times New Roman" w:hAnsi="Times New Roman" w:cs="Times New Roman"/>
          <w:color w:val="222222"/>
          <w:sz w:val="24"/>
          <w:szCs w:val="24"/>
          <w:shd w:val="clear" w:color="auto" w:fill="FFFFFF"/>
        </w:rPr>
      </w:pPr>
    </w:p>
    <w:p w:rsidR="00BE687C" w:rsidRDefault="00BE687C" w:rsidP="00BE687C">
      <w:pPr>
        <w:spacing w:line="480" w:lineRule="auto"/>
        <w:ind w:left="720" w:hanging="720"/>
        <w:jc w:val="both"/>
        <w:rPr>
          <w:rFonts w:ascii="Times New Roman" w:hAnsi="Times New Roman" w:cs="Times New Roman"/>
          <w:color w:val="222222"/>
          <w:sz w:val="24"/>
          <w:szCs w:val="24"/>
          <w:shd w:val="clear" w:color="auto" w:fill="FFFFFF"/>
        </w:rPr>
      </w:pPr>
    </w:p>
    <w:p w:rsidR="00BE687C" w:rsidRDefault="00BE687C" w:rsidP="00BE687C">
      <w:pPr>
        <w:spacing w:line="480" w:lineRule="auto"/>
        <w:ind w:left="720" w:hanging="720"/>
        <w:jc w:val="both"/>
        <w:rPr>
          <w:rFonts w:ascii="Times New Roman" w:hAnsi="Times New Roman" w:cs="Times New Roman"/>
          <w:color w:val="222222"/>
          <w:sz w:val="24"/>
          <w:szCs w:val="24"/>
          <w:shd w:val="clear" w:color="auto" w:fill="FFFFFF"/>
        </w:rPr>
      </w:pPr>
    </w:p>
    <w:p w:rsidR="00BE687C" w:rsidRPr="00176F96" w:rsidRDefault="00BE687C" w:rsidP="00176F96">
      <w:pPr>
        <w:spacing w:line="480" w:lineRule="auto"/>
        <w:ind w:left="720" w:hanging="720"/>
        <w:jc w:val="both"/>
        <w:rPr>
          <w:rFonts w:ascii="Times New Roman" w:hAnsi="Times New Roman" w:cs="Times New Roman"/>
          <w:sz w:val="24"/>
          <w:szCs w:val="24"/>
        </w:rPr>
      </w:pPr>
    </w:p>
    <w:sectPr w:rsidR="00BE687C" w:rsidRPr="00176F96" w:rsidSect="00F3044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572" w:rsidRDefault="00A30572" w:rsidP="00F30448">
      <w:pPr>
        <w:spacing w:after="0" w:line="240" w:lineRule="auto"/>
      </w:pPr>
      <w:r>
        <w:separator/>
      </w:r>
    </w:p>
  </w:endnote>
  <w:endnote w:type="continuationSeparator" w:id="0">
    <w:p w:rsidR="00A30572" w:rsidRDefault="00A30572" w:rsidP="00F30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572" w:rsidRDefault="00A30572" w:rsidP="00F30448">
      <w:pPr>
        <w:spacing w:after="0" w:line="240" w:lineRule="auto"/>
      </w:pPr>
      <w:r>
        <w:separator/>
      </w:r>
    </w:p>
  </w:footnote>
  <w:footnote w:type="continuationSeparator" w:id="0">
    <w:p w:rsidR="00A30572" w:rsidRDefault="00A30572" w:rsidP="00F304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336" w:rsidRDefault="008D5336" w:rsidP="00F30448">
    <w:pPr>
      <w:pStyle w:val="Header"/>
    </w:pPr>
    <w:r w:rsidRPr="00F30448">
      <w:rPr>
        <w:rFonts w:ascii="Times New Roman" w:hAnsi="Times New Roman" w:cs="Times New Roman"/>
        <w:color w:val="1D1D1D"/>
        <w:sz w:val="24"/>
        <w:szCs w:val="24"/>
        <w:shd w:val="clear" w:color="auto" w:fill="FFFFFF"/>
      </w:rPr>
      <w:t xml:space="preserve">ASSESSING </w:t>
    </w:r>
    <w:r w:rsidRPr="00F30448">
      <w:rPr>
        <w:rFonts w:ascii="Times New Roman" w:hAnsi="Times New Roman" w:cs="Times New Roman"/>
        <w:color w:val="1B1B1B"/>
        <w:sz w:val="24"/>
        <w:szCs w:val="24"/>
        <w:shd w:val="clear" w:color="auto" w:fill="FFFFFF"/>
      </w:rPr>
      <w:t>SENIORS WITH COMPROMISED SIGHT/HEARING</w:t>
    </w:r>
    <w:r w:rsidRPr="00F30448">
      <w:rPr>
        <w:rFonts w:ascii="Times New Roman" w:hAnsi="Times New Roman" w:cs="Times New Roman"/>
        <w:sz w:val="24"/>
        <w:szCs w:val="24"/>
      </w:rPr>
      <w:t xml:space="preserve"> </w:t>
    </w:r>
    <w:r>
      <w:rPr>
        <w:rFonts w:ascii="Times New Roman" w:hAnsi="Times New Roman" w:cs="Times New Roman"/>
        <w:sz w:val="24"/>
        <w:szCs w:val="24"/>
      </w:rPr>
      <w:tab/>
      <w:t xml:space="preserve"> </w:t>
    </w:r>
    <w:sdt>
      <w:sdtPr>
        <w:id w:val="64789820"/>
        <w:docPartObj>
          <w:docPartGallery w:val="Page Numbers (Top of Page)"/>
          <w:docPartUnique/>
        </w:docPartObj>
      </w:sdtPr>
      <w:sdtEndPr/>
      <w:sdtContent>
        <w:r w:rsidR="00A30572">
          <w:fldChar w:fldCharType="begin"/>
        </w:r>
        <w:r w:rsidR="00A30572">
          <w:instrText xml:space="preserve"> PAGE   \* MERGEFORMAT </w:instrText>
        </w:r>
        <w:r w:rsidR="00A30572">
          <w:fldChar w:fldCharType="separate"/>
        </w:r>
        <w:r w:rsidR="000A4DDB">
          <w:rPr>
            <w:noProof/>
          </w:rPr>
          <w:t>2</w:t>
        </w:r>
        <w:r w:rsidR="00A30572">
          <w:rPr>
            <w:noProof/>
          </w:rPr>
          <w:fldChar w:fldCharType="end"/>
        </w:r>
      </w:sdtContent>
    </w:sdt>
  </w:p>
  <w:p w:rsidR="008D5336" w:rsidRDefault="008D53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336" w:rsidRDefault="008D5336" w:rsidP="00F30448">
    <w:pPr>
      <w:pStyle w:val="Header"/>
    </w:pPr>
    <w:r w:rsidRPr="00F30448">
      <w:rPr>
        <w:rFonts w:ascii="Times New Roman" w:hAnsi="Times New Roman" w:cs="Times New Roman"/>
        <w:color w:val="1D1D1D"/>
        <w:sz w:val="24"/>
        <w:szCs w:val="24"/>
        <w:shd w:val="clear" w:color="auto" w:fill="FFFFFF"/>
      </w:rPr>
      <w:t xml:space="preserve">Running head: ASSESSING </w:t>
    </w:r>
    <w:r w:rsidRPr="00F30448">
      <w:rPr>
        <w:rFonts w:ascii="Times New Roman" w:hAnsi="Times New Roman" w:cs="Times New Roman"/>
        <w:color w:val="1B1B1B"/>
        <w:sz w:val="24"/>
        <w:szCs w:val="24"/>
        <w:shd w:val="clear" w:color="auto" w:fill="FFFFFF"/>
      </w:rPr>
      <w:t>SENIORS WITH COMPROMISED SIGHT/HEARING</w:t>
    </w:r>
    <w:r w:rsidRPr="00F30448">
      <w:rPr>
        <w:rFonts w:ascii="Times New Roman" w:hAnsi="Times New Roman" w:cs="Times New Roman"/>
        <w:sz w:val="24"/>
        <w:szCs w:val="24"/>
      </w:rPr>
      <w:t xml:space="preserve"> </w:t>
    </w:r>
    <w:sdt>
      <w:sdtPr>
        <w:rPr>
          <w:rFonts w:ascii="Times New Roman" w:hAnsi="Times New Roman" w:cs="Times New Roman"/>
          <w:sz w:val="24"/>
          <w:szCs w:val="24"/>
        </w:rPr>
        <w:id w:val="64789797"/>
        <w:docPartObj>
          <w:docPartGallery w:val="Page Numbers (Top of Page)"/>
          <w:docPartUnique/>
        </w:docPartObj>
      </w:sdtPr>
      <w:sdtEndPr>
        <w:rPr>
          <w:rFonts w:asciiTheme="minorHAnsi" w:hAnsiTheme="minorHAnsi" w:cstheme="minorBidi"/>
          <w:sz w:val="22"/>
          <w:szCs w:val="22"/>
        </w:rPr>
      </w:sdtEndPr>
      <w:sdtContent>
        <w:r>
          <w:rPr>
            <w:rFonts w:ascii="Times New Roman" w:hAnsi="Times New Roman" w:cs="Times New Roman"/>
            <w:sz w:val="24"/>
            <w:szCs w:val="24"/>
          </w:rPr>
          <w:tab/>
        </w:r>
        <w:r w:rsidRPr="00F30448">
          <w:rPr>
            <w:rFonts w:ascii="Times New Roman" w:hAnsi="Times New Roman" w:cs="Times New Roman"/>
            <w:sz w:val="24"/>
            <w:szCs w:val="24"/>
          </w:rPr>
          <w:fldChar w:fldCharType="begin"/>
        </w:r>
        <w:r w:rsidRPr="00F30448">
          <w:rPr>
            <w:rFonts w:ascii="Times New Roman" w:hAnsi="Times New Roman" w:cs="Times New Roman"/>
            <w:sz w:val="24"/>
            <w:szCs w:val="24"/>
          </w:rPr>
          <w:instrText xml:space="preserve"> PAGE   \* MERGEFORMAT </w:instrText>
        </w:r>
        <w:r w:rsidRPr="00F30448">
          <w:rPr>
            <w:rFonts w:ascii="Times New Roman" w:hAnsi="Times New Roman" w:cs="Times New Roman"/>
            <w:sz w:val="24"/>
            <w:szCs w:val="24"/>
          </w:rPr>
          <w:fldChar w:fldCharType="separate"/>
        </w:r>
        <w:r w:rsidR="000A4DDB">
          <w:rPr>
            <w:rFonts w:ascii="Times New Roman" w:hAnsi="Times New Roman" w:cs="Times New Roman"/>
            <w:noProof/>
            <w:sz w:val="24"/>
            <w:szCs w:val="24"/>
          </w:rPr>
          <w:t>1</w:t>
        </w:r>
        <w:r w:rsidRPr="00F30448">
          <w:rPr>
            <w:rFonts w:ascii="Times New Roman" w:hAnsi="Times New Roman" w:cs="Times New Roman"/>
            <w:sz w:val="24"/>
            <w:szCs w:val="24"/>
          </w:rPr>
          <w:fldChar w:fldCharType="end"/>
        </w:r>
      </w:sdtContent>
    </w:sdt>
  </w:p>
  <w:p w:rsidR="008D5336" w:rsidRDefault="008D53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969"/>
    <w:rsid w:val="000A227B"/>
    <w:rsid w:val="000A4DDB"/>
    <w:rsid w:val="000D673C"/>
    <w:rsid w:val="00176F96"/>
    <w:rsid w:val="0029191A"/>
    <w:rsid w:val="002C6F93"/>
    <w:rsid w:val="002E1B6E"/>
    <w:rsid w:val="00347367"/>
    <w:rsid w:val="003650C7"/>
    <w:rsid w:val="005C165F"/>
    <w:rsid w:val="00641969"/>
    <w:rsid w:val="0078599C"/>
    <w:rsid w:val="00787645"/>
    <w:rsid w:val="007F2F85"/>
    <w:rsid w:val="008D5336"/>
    <w:rsid w:val="008E3C2E"/>
    <w:rsid w:val="009F68F0"/>
    <w:rsid w:val="00A25509"/>
    <w:rsid w:val="00A30572"/>
    <w:rsid w:val="00B452AD"/>
    <w:rsid w:val="00BD71DF"/>
    <w:rsid w:val="00BE3480"/>
    <w:rsid w:val="00BE687C"/>
    <w:rsid w:val="00C257F5"/>
    <w:rsid w:val="00C531E4"/>
    <w:rsid w:val="00CC1F57"/>
    <w:rsid w:val="00D931D7"/>
    <w:rsid w:val="00DF303C"/>
    <w:rsid w:val="00F30448"/>
    <w:rsid w:val="00F464BD"/>
    <w:rsid w:val="00F500E6"/>
    <w:rsid w:val="00FA3368"/>
    <w:rsid w:val="00FF68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4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0448"/>
  </w:style>
  <w:style w:type="paragraph" w:styleId="Footer">
    <w:name w:val="footer"/>
    <w:basedOn w:val="Normal"/>
    <w:link w:val="FooterChar"/>
    <w:uiPriority w:val="99"/>
    <w:semiHidden/>
    <w:unhideWhenUsed/>
    <w:rsid w:val="00F3044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304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4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0448"/>
  </w:style>
  <w:style w:type="paragraph" w:styleId="Footer">
    <w:name w:val="footer"/>
    <w:basedOn w:val="Normal"/>
    <w:link w:val="FooterChar"/>
    <w:uiPriority w:val="99"/>
    <w:semiHidden/>
    <w:unhideWhenUsed/>
    <w:rsid w:val="00F3044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30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cp:lastModifiedBy>
  <cp:revision>2</cp:revision>
  <dcterms:created xsi:type="dcterms:W3CDTF">2020-04-09T18:01:00Z</dcterms:created>
  <dcterms:modified xsi:type="dcterms:W3CDTF">2020-04-09T18:01:00Z</dcterms:modified>
</cp:coreProperties>
</file>